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0E12" w:rsidRDefault="00000000">
      <w:pPr>
        <w:pStyle w:val="Heading1"/>
      </w:pPr>
      <w:r>
        <w:t>CourseConverter — DOCX Template &amp; Block Reference</w:t>
      </w:r>
    </w:p>
    <w:p w:rsidR="00E60E12" w:rsidRDefault="00000000">
      <w:r>
        <w:t>This document shows every content block you can create by writing tags in a Word document, then importing it into CourseConverter. Use Heading 1 for modules; everything between is content. Tags are case-insensitive.</w:t>
      </w:r>
    </w:p>
    <w:p w:rsidR="00E60E12" w:rsidRDefault="00000000">
      <w:pPr>
        <w:pStyle w:val="Heading2"/>
      </w:pPr>
      <w:r>
        <w:t>How it works</w:t>
      </w:r>
    </w:p>
    <w:p w:rsidR="00E60E12" w:rsidRDefault="00000000">
      <w:r>
        <w:t>• A [Heading 1] starts a new module.</w:t>
      </w:r>
    </w:p>
    <w:p w:rsidR="00E60E12" w:rsidRDefault="00000000">
      <w:r>
        <w:t>• Plain paragraphs become text blocks (bold, italic, lists, and links are preserved).</w:t>
      </w:r>
    </w:p>
    <w:p w:rsidR="00E60E12" w:rsidRDefault="00000000">
      <w:r>
        <w:t>• [tag] … [/tag] pairs create structured blocks (see below).</w:t>
      </w:r>
    </w:p>
    <w:p w:rsidR="00E60E12" w:rsidRDefault="00000000">
      <w:r>
        <w:t>• An EMPTY tag — e.g. [mcq][/mcq] — creates a BLANK block of that type, ready to fill in the editor. This lets you sketch a whole course skeleton in Word, import it, then build the content in the editor.</w:t>
      </w:r>
    </w:p>
    <w:p w:rsidR="00E60E12" w:rsidRDefault="00000000">
      <w:pPr>
        <w:pStyle w:val="Heading2"/>
      </w:pPr>
      <w:r>
        <w:t>Text formatting</w:t>
      </w:r>
    </w:p>
    <w:p w:rsidR="00E60E12" w:rsidRDefault="00000000">
      <w:r>
        <w:t>Write normally. You can use bold, italic, bulleted and numbered lists, and hyperlinks — they all import as a rich text block.</w:t>
      </w:r>
    </w:p>
    <w:p w:rsidR="00E60E12" w:rsidRDefault="00000000">
      <w:pPr>
        <w:pStyle w:val="Heading2"/>
      </w:pPr>
      <w:r>
        <w:t>Quote</w:t>
      </w:r>
    </w:p>
    <w:p w:rsidR="00E60E12" w:rsidRDefault="00000000">
      <w:r>
        <w:t>[quote]</w:t>
      </w:r>
    </w:p>
    <w:p w:rsidR="00E60E12" w:rsidRDefault="00000000">
      <w:r>
        <w:t>The text of the quote — the attribution</w:t>
      </w:r>
    </w:p>
    <w:p w:rsidR="00E60E12" w:rsidRDefault="00000000">
      <w:r>
        <w:t>[/quote]</w:t>
      </w:r>
    </w:p>
    <w:p w:rsidR="00E60E12" w:rsidRDefault="00000000">
      <w:pPr>
        <w:pStyle w:val="Heading2"/>
      </w:pPr>
      <w:r>
        <w:t>Callout</w:t>
      </w:r>
    </w:p>
    <w:p w:rsidR="00E60E12" w:rsidRDefault="00000000">
      <w:r>
        <w:t>Variants: info, warning, success, tip. Add the variant after the tag name.</w:t>
      </w:r>
    </w:p>
    <w:p w:rsidR="00E60E12" w:rsidRDefault="00000000">
      <w:r>
        <w:t>[callout warning]</w:t>
      </w:r>
    </w:p>
    <w:p w:rsidR="00E60E12" w:rsidRDefault="00000000">
      <w:r>
        <w:t>Your callout text here.</w:t>
      </w:r>
    </w:p>
    <w:p w:rsidR="00E60E12" w:rsidRDefault="00000000">
      <w:r>
        <w:t>[/callout]</w:t>
      </w:r>
    </w:p>
    <w:p w:rsidR="00E60E12" w:rsidRDefault="00000000">
      <w:pPr>
        <w:pStyle w:val="Heading2"/>
      </w:pPr>
      <w:r>
        <w:t>Accordion</w:t>
      </w:r>
    </w:p>
    <w:p w:rsidR="00E60E12" w:rsidRDefault="00000000">
      <w:r>
        <w:t>One item per line: heading :: body</w:t>
      </w:r>
    </w:p>
    <w:p w:rsidR="00E60E12" w:rsidRDefault="00000000">
      <w:r>
        <w:t>[accordion]</w:t>
      </w:r>
    </w:p>
    <w:p w:rsidR="00E60E12" w:rsidRDefault="00000000">
      <w:r>
        <w:t>First heading :: First body text</w:t>
      </w:r>
    </w:p>
    <w:p w:rsidR="00E60E12" w:rsidRDefault="00000000">
      <w:r>
        <w:t>Second heading :: Second body text</w:t>
      </w:r>
    </w:p>
    <w:p w:rsidR="00E60E12" w:rsidRDefault="00000000">
      <w:r>
        <w:t>[/accordion]</w:t>
      </w:r>
    </w:p>
    <w:p w:rsidR="00E60E12" w:rsidRDefault="00000000">
      <w:pPr>
        <w:pStyle w:val="Heading2"/>
      </w:pPr>
      <w:r>
        <w:lastRenderedPageBreak/>
        <w:t>Flip cards</w:t>
      </w:r>
    </w:p>
    <w:p w:rsidR="00E60E12" w:rsidRDefault="00000000">
      <w:r>
        <w:t>One card per line: front :: back. Optionally add front and back image URLs: front :: back :: frontImageUrl :: backImageUrl</w:t>
      </w:r>
    </w:p>
    <w:p w:rsidR="00E60E12" w:rsidRDefault="00000000">
      <w:r>
        <w:t>[flipcards]</w:t>
      </w:r>
    </w:p>
    <w:p w:rsidR="00E60E12" w:rsidRDefault="00000000">
      <w:r>
        <w:t>Front of card :: Back of card</w:t>
      </w:r>
    </w:p>
    <w:p w:rsidR="00E60E12" w:rsidRDefault="00000000">
      <w:r>
        <w:t>Term :: Definition</w:t>
      </w:r>
    </w:p>
    <w:p w:rsidR="00E60E12" w:rsidRDefault="00000000">
      <w:r>
        <w:t>[/flipcards]</w:t>
      </w:r>
    </w:p>
    <w:p w:rsidR="00E60E12" w:rsidRDefault="00000000">
      <w:pPr>
        <w:pStyle w:val="Heading2"/>
      </w:pPr>
      <w:r>
        <w:t>Tabs</w:t>
      </w:r>
    </w:p>
    <w:p w:rsidR="00E60E12" w:rsidRDefault="00000000">
      <w:r>
        <w:t>One tab per line: label :: body</w:t>
      </w:r>
    </w:p>
    <w:p w:rsidR="00E60E12" w:rsidRDefault="00000000">
      <w:r>
        <w:t>[tabs]</w:t>
      </w:r>
    </w:p>
    <w:p w:rsidR="00E60E12" w:rsidRDefault="00000000">
      <w:r>
        <w:t>Tab one :: Content of the first tab</w:t>
      </w:r>
    </w:p>
    <w:p w:rsidR="00E60E12" w:rsidRDefault="00000000">
      <w:r>
        <w:t>Tab two :: Content of the second tab</w:t>
      </w:r>
    </w:p>
    <w:p w:rsidR="00E60E12" w:rsidRDefault="00000000">
      <w:r>
        <w:t>[/tabs]</w:t>
      </w:r>
    </w:p>
    <w:p w:rsidR="00E60E12" w:rsidRDefault="00000000">
      <w:pPr>
        <w:pStyle w:val="Heading2"/>
      </w:pPr>
      <w:r>
        <w:t>Knowledge check (MCQ)</w:t>
      </w:r>
    </w:p>
    <w:p w:rsidR="00E60E12" w:rsidRDefault="00000000">
      <w:r>
        <w:t>Mark the correct option with a leading asterisk. Optionally add a background image with bg= after the tag name.</w:t>
      </w:r>
    </w:p>
    <w:p w:rsidR="00E60E12" w:rsidRDefault="00000000">
      <w:r>
        <w:t>[mcq]</w:t>
      </w:r>
    </w:p>
    <w:p w:rsidR="00E60E12" w:rsidRDefault="00000000">
      <w:r>
        <w:t>Question: Your question here?</w:t>
      </w:r>
    </w:p>
    <w:p w:rsidR="00E60E12" w:rsidRDefault="00000000">
      <w:r>
        <w:t>A: First option</w:t>
      </w:r>
    </w:p>
    <w:p w:rsidR="00E60E12" w:rsidRDefault="00000000">
      <w:r>
        <w:t>*B: Correct option (marked with *)</w:t>
      </w:r>
    </w:p>
    <w:p w:rsidR="00E60E12" w:rsidRDefault="00000000">
      <w:r>
        <w:t>C: Third option</w:t>
      </w:r>
    </w:p>
    <w:p w:rsidR="00E60E12" w:rsidRDefault="00000000">
      <w:r>
        <w:t>Explanation: Shown after the learner answers.</w:t>
      </w:r>
    </w:p>
    <w:p w:rsidR="00E60E12" w:rsidRDefault="00000000">
      <w:r>
        <w:t>[/mcq]</w:t>
      </w:r>
    </w:p>
    <w:p w:rsidR="00E60E12" w:rsidRDefault="00000000">
      <w:pPr>
        <w:pStyle w:val="Heading2"/>
      </w:pPr>
      <w:r>
        <w:t>Matching (NEW)</w:t>
      </w:r>
    </w:p>
    <w:p w:rsidR="00E60E12" w:rsidRDefault="00000000">
      <w:r>
        <w:t>A drag-and-drop matching exercise. An optional first line (with no ::) is the instructions. Then one pair per line: item :: prompt. Provide 2–8 pairs.</w:t>
      </w:r>
    </w:p>
    <w:p w:rsidR="00E60E12" w:rsidRDefault="00000000">
      <w:r>
        <w:t>[matching]</w:t>
      </w:r>
    </w:p>
    <w:p w:rsidR="00E60E12" w:rsidRDefault="00000000">
      <w:r>
        <w:t>Match each term to its definition</w:t>
      </w:r>
    </w:p>
    <w:p w:rsidR="00E60E12" w:rsidRDefault="00000000">
      <w:r>
        <w:lastRenderedPageBreak/>
        <w:t>Term one :: Definition one</w:t>
      </w:r>
    </w:p>
    <w:p w:rsidR="00E60E12" w:rsidRDefault="00000000">
      <w:r>
        <w:t>Term two :: Definition two</w:t>
      </w:r>
    </w:p>
    <w:p w:rsidR="00E60E12" w:rsidRDefault="00000000">
      <w:r>
        <w:t>[/matching]</w:t>
      </w:r>
    </w:p>
    <w:p w:rsidR="00E60E12" w:rsidRDefault="00000000">
      <w:pPr>
        <w:pStyle w:val="Heading2"/>
      </w:pPr>
      <w:r>
        <w:t>Image hotspots (NEW)</w:t>
      </w:r>
    </w:p>
    <w:p w:rsidR="00E60E12" w:rsidRDefault="00000000">
      <w:r>
        <w:t>Clickable markers on an image. Put the image URL and alt text in the opening tag. Then one marker per line: label :: x :: y :: tooltip :: body. The x and y are percentages (0–100) of the image width and height.</w:t>
      </w:r>
    </w:p>
    <w:p w:rsidR="00E60E12" w:rsidRDefault="00000000">
      <w:r>
        <w:t>[hotspot url=https://example.com/image.png alt=Descriptive alt text]</w:t>
      </w:r>
    </w:p>
    <w:p w:rsidR="00E60E12" w:rsidRDefault="00000000">
      <w:r>
        <w:t>Marker label :: 30 :: 25 :: Short tooltip :: Longer explanation shown when opened</w:t>
      </w:r>
    </w:p>
    <w:p w:rsidR="00E60E12" w:rsidRDefault="00000000">
      <w:r>
        <w:t>Another marker :: 65 :: 50 :: Its tooltip :: Its body text</w:t>
      </w:r>
    </w:p>
    <w:p w:rsidR="00E60E12" w:rsidRDefault="00000000">
      <w:r>
        <w:t>[/hotspot]</w:t>
      </w:r>
    </w:p>
    <w:p w:rsidR="00E60E12" w:rsidRDefault="00000000">
      <w:r>
        <w:t>Tip: the x/y coordinates are easiest to set by dragging markers in the editor. If you're writing from scratch, an empty [hotspot][/hotspot] creates a blank block you can populate there.</w:t>
      </w:r>
    </w:p>
    <w:p w:rsidR="00E60E12" w:rsidRDefault="00000000">
      <w:pPr>
        <w:pStyle w:val="Heading2"/>
      </w:pPr>
      <w:r>
        <w:t>Process (steps)</w:t>
      </w:r>
    </w:p>
    <w:p w:rsidR="00E60E12" w:rsidRDefault="00000000">
      <w:r>
        <w:t>One step per line: title :: description</w:t>
      </w:r>
    </w:p>
    <w:p w:rsidR="00E60E12" w:rsidRDefault="00000000">
      <w:r>
        <w:t>[process]</w:t>
      </w:r>
    </w:p>
    <w:p w:rsidR="00E60E12" w:rsidRDefault="00000000">
      <w:r>
        <w:t>First step :: What happens first</w:t>
      </w:r>
    </w:p>
    <w:p w:rsidR="00E60E12" w:rsidRDefault="00000000">
      <w:r>
        <w:t>Second step :: What happens next</w:t>
      </w:r>
    </w:p>
    <w:p w:rsidR="00E60E12" w:rsidRDefault="00000000">
      <w:r>
        <w:t>[/process]</w:t>
      </w:r>
    </w:p>
    <w:p w:rsidR="00E60E12" w:rsidRDefault="00000000">
      <w:pPr>
        <w:pStyle w:val="Heading2"/>
      </w:pPr>
      <w:r>
        <w:t>Confirmation</w:t>
      </w:r>
    </w:p>
    <w:p w:rsidR="00E60E12" w:rsidRDefault="00000000">
      <w:r>
        <w:t>An attestation checkbox. Add 'optional' after the tag name to make it non-blocking.</w:t>
      </w:r>
    </w:p>
    <w:p w:rsidR="00E60E12" w:rsidRDefault="00000000">
      <w:r>
        <w:t>[confirmation]</w:t>
      </w:r>
    </w:p>
    <w:p w:rsidR="00E60E12" w:rsidRDefault="00000000">
      <w:r>
        <w:t>I confirm I have read and understood the content above.</w:t>
      </w:r>
    </w:p>
    <w:p w:rsidR="00E60E12" w:rsidRDefault="00000000">
      <w:r>
        <w:t>[/confirmation]</w:t>
      </w:r>
    </w:p>
    <w:p w:rsidR="00E60E12" w:rsidRDefault="00000000">
      <w:pPr>
        <w:pStyle w:val="Heading2"/>
      </w:pPr>
      <w:r>
        <w:t>Image</w:t>
      </w:r>
    </w:p>
    <w:p w:rsidR="00E60E12" w:rsidRDefault="00000000">
      <w:r>
        <w:t>[image url=https://example.com/photo.jpg alt=Description caption=Optional caption]</w:t>
      </w:r>
    </w:p>
    <w:p w:rsidR="00CC43E0" w:rsidRDefault="00CC43E0">
      <w:r>
        <w:t>[stock: keyword]</w:t>
      </w:r>
      <w:r>
        <w:t xml:space="preserve"> This embeds a random image based on your keyword from Pixabay</w:t>
      </w:r>
    </w:p>
    <w:p w:rsidR="00E60E12" w:rsidRDefault="00000000">
      <w:pPr>
        <w:pStyle w:val="Heading2"/>
      </w:pPr>
      <w:r>
        <w:lastRenderedPageBreak/>
        <w:t>Video</w:t>
      </w:r>
    </w:p>
    <w:p w:rsidR="00E60E12" w:rsidRDefault="00000000">
      <w:r>
        <w:t>[video]</w:t>
      </w:r>
    </w:p>
    <w:p w:rsidR="00E60E12" w:rsidRDefault="00000000">
      <w:r>
        <w:t>https://www.youtube.com/watch?v=VIDEO_ID</w:t>
      </w:r>
    </w:p>
    <w:p w:rsidR="00E60E12" w:rsidRDefault="00000000">
      <w:r>
        <w:t>[/video]</w:t>
      </w:r>
    </w:p>
    <w:p w:rsidR="00E60E12" w:rsidRDefault="00000000">
      <w:pPr>
        <w:pStyle w:val="Heading2"/>
      </w:pPr>
      <w:r>
        <w:t>Section break</w:t>
      </w:r>
    </w:p>
    <w:p w:rsidR="00E60E12" w:rsidRDefault="00000000">
      <w:r>
        <w:t>[section_break]</w:t>
      </w:r>
    </w:p>
    <w:p w:rsidR="00E60E12" w:rsidRDefault="00000000">
      <w:r>
        <w:t>1 :: Section label</w:t>
      </w:r>
    </w:p>
    <w:p w:rsidR="00E60E12" w:rsidRDefault="00000000">
      <w:r>
        <w:t>[/section_break]</w:t>
      </w:r>
    </w:p>
    <w:p w:rsidR="00E60E12" w:rsidRDefault="00000000">
      <w:pPr>
        <w:pStyle w:val="Heading2"/>
      </w:pPr>
      <w:r>
        <w:t>Divider</w:t>
      </w:r>
    </w:p>
    <w:p w:rsidR="00E60E12" w:rsidRDefault="00000000">
      <w:r>
        <w:t>[divider]</w:t>
      </w:r>
    </w:p>
    <w:p w:rsidR="00E60E12" w:rsidRDefault="00000000">
      <w:pPr>
        <w:pStyle w:val="Heading2"/>
      </w:pPr>
      <w:r>
        <w:t>Blank block skeleton</w:t>
      </w:r>
    </w:p>
    <w:p w:rsidR="00E60E12" w:rsidRDefault="00000000">
      <w:r>
        <w:t>Any tag left empty creates a blank block of that type. For example, to sketch a module with a heading, a text area, a knowledge check, and a matching exercise to fill in later:</w:t>
      </w:r>
    </w:p>
    <w:p w:rsidR="00E60E12" w:rsidRDefault="00000000">
      <w:r>
        <w:t>[callout][/callout]</w:t>
      </w:r>
    </w:p>
    <w:p w:rsidR="00E60E12" w:rsidRDefault="00000000">
      <w:r>
        <w:t>[mcq][/mcq]</w:t>
      </w:r>
    </w:p>
    <w:p w:rsidR="00E60E12" w:rsidRDefault="00000000">
      <w:r>
        <w:t>[matching][/matching]</w:t>
      </w:r>
    </w:p>
    <w:p w:rsidR="00E60E12" w:rsidRDefault="00000000">
      <w:r>
        <w:t>[hotspot][/hotspot]</w:t>
      </w:r>
    </w:p>
    <w:p w:rsidR="00E60E12" w:rsidRDefault="00000000">
      <w:r>
        <w:t>Import, then open each blank block in the editor to add its content.</w:t>
      </w:r>
    </w:p>
    <w:sectPr w:rsidR="00E60E1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4393579">
    <w:abstractNumId w:val="8"/>
  </w:num>
  <w:num w:numId="2" w16cid:durableId="143398320">
    <w:abstractNumId w:val="6"/>
  </w:num>
  <w:num w:numId="3" w16cid:durableId="1052575683">
    <w:abstractNumId w:val="5"/>
  </w:num>
  <w:num w:numId="4" w16cid:durableId="1753970237">
    <w:abstractNumId w:val="4"/>
  </w:num>
  <w:num w:numId="5" w16cid:durableId="221982974">
    <w:abstractNumId w:val="7"/>
  </w:num>
  <w:num w:numId="6" w16cid:durableId="934094823">
    <w:abstractNumId w:val="3"/>
  </w:num>
  <w:num w:numId="7" w16cid:durableId="179666031">
    <w:abstractNumId w:val="2"/>
  </w:num>
  <w:num w:numId="8" w16cid:durableId="171341474">
    <w:abstractNumId w:val="1"/>
  </w:num>
  <w:num w:numId="9" w16cid:durableId="1873959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CC43E0"/>
    <w:rsid w:val="00E60E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4F5E93"/>
  <w14:defaultImageDpi w14:val="300"/>
  <w15:docId w15:val="{D3F8A0E5-5178-A34C-88C0-06880EC5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Leigh Burke</cp:lastModifiedBy>
  <cp:revision>2</cp:revision>
  <dcterms:created xsi:type="dcterms:W3CDTF">2013-12-23T23:15:00Z</dcterms:created>
  <dcterms:modified xsi:type="dcterms:W3CDTF">2026-07-22T13:22:00Z</dcterms:modified>
  <cp:category/>
</cp:coreProperties>
</file>